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png" ContentType="image/pn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bidi w:val="0"/>
        <w:spacing w:lineRule="auto" w:line="240" w:before="57" w:after="143"/>
        <w:ind w:left="0" w:right="-170" w:hanging="0"/>
        <w:jc w:val="center"/>
        <w:rPr/>
      </w:pP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 xml:space="preserve">Ogłoszenie ofertowe nr 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02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/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03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/2026</w:t>
      </w:r>
    </w:p>
    <w:p>
      <w:pPr>
        <w:pStyle w:val="Normal"/>
        <w:widowControl/>
        <w:bidi w:val="0"/>
        <w:spacing w:lineRule="auto" w:line="240" w:before="57" w:after="143"/>
        <w:ind w:left="0" w:right="-170" w:hanging="0"/>
        <w:jc w:val="center"/>
        <w:rPr/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Wykonanie robót brukarskich na terenie byłej zajezdni tramwajowej Dąbie we  Wrocławiu przy ul. Tramwajowej 1-3.</w:t>
      </w:r>
    </w:p>
    <w:p>
      <w:pPr>
        <w:pStyle w:val="Normal"/>
        <w:widowControl/>
        <w:bidi w:val="0"/>
        <w:spacing w:lineRule="auto" w:line="240" w:before="57" w:after="143"/>
        <w:ind w:left="0" w:right="-170" w:hanging="0"/>
        <w:jc w:val="center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I)  ZAMAWIAJĄCY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Postępowanie prowadzone jest samodzielnie przez Zamawiającego.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Dane Zamawiającego: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 nazwa: Centrum ds. Katastrof i Klęsk Żywiołowych TRATWA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adres: ul. Henryka Probusa 9/4; 50-242 Wrocław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NIP: 899-250-19-84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- adres e-mailowy (dot. przedmiotu zamówienia): </w:t>
      </w:r>
      <w:hyperlink r:id="rId2">
        <w:r>
          <w:rPr>
            <w:rStyle w:val="Czeinternetowe"/>
            <w:rFonts w:eastAsia="Calibri" w:cs="Times New Roman" w:ascii="Cambria" w:hAnsi="Cambria"/>
            <w:b w:val="false"/>
            <w:bCs w:val="false"/>
            <w:color w:val="00000A"/>
            <w:kern w:val="0"/>
            <w:sz w:val="22"/>
            <w:szCs w:val="22"/>
            <w:lang w:val="pl-PL" w:eastAsia="en-US" w:bidi="ar-SA"/>
          </w:rPr>
          <w:t>bbanas@tratwa.org</w:t>
        </w:r>
      </w:hyperlink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II)  INFORMACJE PODSTAWOWE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Nazwa zamówieni</w:t>
      </w: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>a:</w:t>
      </w: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 xml:space="preserve">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2"/>
          <w:szCs w:val="22"/>
          <w:lang w:val="pl-PL" w:eastAsia="en-US" w:bidi="ar-SA"/>
        </w:rPr>
        <w:t>Modernizacja nawierzchni pieszej w obrębie dojścia do hali H1 (tzw. „szpilkostrada”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2"/>
          <w:szCs w:val="22"/>
          <w:lang w:val="pl-PL" w:eastAsia="en-US" w:bidi="ar-SA"/>
        </w:rPr>
        <w:t>)</w:t>
      </w: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 xml:space="preserve">  na terenie byłej zajezdni tramw</w:t>
      </w: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 xml:space="preserve">ajowej Dąbie we  Wrocławiu przy ul. Tramwajowej 1-3 – dojście tzw. „szpilkostradą” do hali nr 1. 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 xml:space="preserve">Data ogłoszenia: </w:t>
      </w: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>3</w:t>
      </w: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>1</w:t>
      </w:r>
      <w:r>
        <w:rPr>
          <w:rFonts w:eastAsia="Calibri" w:cs="Times New Roman" w:ascii="Cambria" w:hAnsi="Cambria"/>
          <w:b w:val="false"/>
          <w:bCs w:val="false"/>
          <w:color w:val="000000"/>
          <w:kern w:val="0"/>
          <w:sz w:val="22"/>
          <w:szCs w:val="22"/>
          <w:lang w:val="pl-PL" w:eastAsia="en-US" w:bidi="ar-SA"/>
        </w:rPr>
        <w:t>.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03.2026 r.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Tryb postępowania: n</w:t>
      </w:r>
      <w:r>
        <w:rPr>
          <w:rFonts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iniejsze po</w:t>
      </w: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stępowanie prowadzone jest z zachowaniem zasady uczciwej konkurencji, efektywności, jawności i przejrzystości, w trybie zapytania ofertowego z wyłączeniem ustawy Prawo zamówień publicznych z dnia 11 września 2019 r. (tekst jednolity Dz. U. z 2024 r. poz. 1320).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III)  PRZEDMIOT ZAMÓWIENIA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Przedmiot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em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zadania jest w</w:t>
      </w:r>
      <w:r>
        <w:rPr>
          <w:rFonts w:ascii="Cambria" w:hAnsi="Cambria"/>
        </w:rPr>
        <w:t>ykonanie robót brukarskich na terenie byłej zajezdni tramwajowej Dąbie</w:t>
      </w:r>
      <w:r>
        <w:rPr>
          <w:rFonts w:ascii="Cambria" w:hAnsi="Cambria"/>
          <w:b w:val="false"/>
          <w:i/>
          <w:iCs/>
          <w:caps w:val="false"/>
          <w:smallCaps w:val="false"/>
          <w:color w:val="222222"/>
          <w:spacing w:val="0"/>
          <w:sz w:val="22"/>
          <w:szCs w:val="22"/>
        </w:rPr>
        <w:t xml:space="preserve"> tj. w</w:t>
      </w:r>
      <w:r>
        <w:rPr>
          <w:rFonts w:ascii="Cambria" w:hAnsi="Cambria"/>
        </w:rPr>
        <w:t>ykonanie dojścia z kostki granitowej ciętej płomieniowanej </w:t>
      </w:r>
      <w:r>
        <w:rPr>
          <w:rFonts w:ascii="Cambria" w:hAnsi="Cambria"/>
          <w:b/>
        </w:rPr>
        <w:t>do hali nr 1</w:t>
      </w:r>
      <w:r>
        <w:rPr>
          <w:rFonts w:ascii="Cambria" w:hAnsi="Cambria"/>
        </w:rPr>
        <w:t>  (wg załączonej mapy). Dojście powinno mieć nawierzchnię wyrównaną (tzw. "szpilkostrada") - umożliwiającą wygodne poruszanie się po niej osobom niepełnosprawnym, prowadzącym wózki dziecięce, etc. 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>Powierzchnia dojścia - około ... m kw. (szerokość ok. 1,35 m) - kostka ułożona pomiędzy szynami toru tramwajowego (z pozostawieniem, pod zabrukiem, drewnianych podkładów i stężeń torowych). 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>Nawierzchnia: kostka granitowa cięta płomieniowana  w rozmiarze 18/20 cm w kolorze szarym - ciemnoszarym na podsypce cementowo-piaskowej.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Zakres przedmiotu obejmuje w szczególności: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>1. Usunięcie obecnie istniejącej nawierzchni brukowej w obrębie toru (szara kostka granitowa 18/20 cm) ze oczyszczeniem jej i złożeniem we wskazanym miejscu na nieruchomości - z pozostawieniem stężeń i podkładów torowych (w przypadku wariantu z ułożeniem nowej kostki),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>2. Przygotowanie trasy (koryta), wykonanie podbudowy (podsypka cementowo-piaskowa),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>3. Wykonanie nawierzchni z kostki granitowej ciętej płomieniowanej w kolorze szarym-ciemnoszarym w rozmiarze 18/20 cm na gotowo (wysokość kostki - zgodnie z przekrojem, powinna być mniejsza z uwagi na pozostawione podkłady torowe) - zakup i dostawa materiału po stronie Wykonawcy (po uzgodnieniu z Zamawiającym) /względnie wykonanie nawierzchni z kostki obecnie istniejącej w tym miejscu po ścięciu - wyrównaniu jednego z boków kostki.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>4. Uprzątnięcie terenu prowadzonych robót.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Oferta powinna obejmować zakup i dostarczenie na budowę niezbędnego materiału oraz zapewnienie sprzętu i pracowników  do realizacji zadania (realizacja w pełnym zakresie).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Style w:val="Mocnewyrnione"/>
          <w:rFonts w:eastAsia="Calibri" w:cs="Times New Roman" w:ascii="Cambria" w:hAnsi="Cambria"/>
          <w:b/>
          <w:bCs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IV)  TERMIN REALIZACJI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W okresie od 1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3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 xml:space="preserve"> lipca do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9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 xml:space="preserve"> sierpnia 2026 r. 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eastAsia="Calibri" w:cs="Times New Roman" w:ascii="Cambria" w:hAnsi="Cambria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V)  KRYTERIA OCENY OFERT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Zamawiający dokona wyboru najkorzystniejszej oferty, spośród ofert niepodlegających odrzuceniu (zgodnych z treścią potrzeb Zamawiającego wynikających z treści niniejszego zapytania) na podstawie następujących kryteriów: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Cena oferty brutto – 100%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Pod pojęciem ceny należy rozumieć cenę w rozumieniu art. 3 ust. 1 pkt 1 i ust. 2 ustawy z dnia 9 maja 2014 r o informowaniu o cenach towarów i usług (t.j. Dz. U. z 2023 r. poz. 168). Pod pojęciem ceny brutto należy rozumieć sumę kosztów wykonania prac składających się na przedmiot zamówienia.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VI)  MIEJSCE ORAZ TERMIN SKŁADANIA OFERT 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Ofertę należy złożyć w formie elektronicznej na adres e-mail: </w:t>
      </w:r>
      <w:r>
        <w:rPr>
          <w:rFonts w:eastAsia="Calibri" w:cs="Times New Roman" w:ascii="Cambria" w:hAnsi="Cambria"/>
          <w:b w:val="false"/>
          <w:i w:val="false"/>
          <w:caps w:val="false"/>
          <w:smallCaps w:val="false"/>
          <w:strike w:val="false"/>
          <w:dstrike w:val="false"/>
          <w:color w:val="7F081C"/>
          <w:spacing w:val="0"/>
          <w:kern w:val="0"/>
          <w:sz w:val="22"/>
          <w:szCs w:val="22"/>
          <w:u w:val="none"/>
          <w:effect w:val="none"/>
          <w:lang w:val="pl-PL" w:eastAsia="en-US" w:bidi="ar-SA"/>
        </w:rPr>
        <w:t>bbanas@tratwa.org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Ostateczny termin składania ofert upływa</w:t>
      </w:r>
      <w:r>
        <w:rPr>
          <w:rFonts w:ascii="Cambria" w:hAnsi="Cambria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> </w:t>
      </w:r>
      <w:r>
        <w:rPr>
          <w:rFonts w:ascii="Cambria" w:hAnsi="Cambria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>15</w:t>
      </w:r>
      <w:r>
        <w:rPr>
          <w:rFonts w:ascii="Cambria" w:hAnsi="Cambria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 kwietnia 2026 r</w:t>
      </w:r>
      <w:r>
        <w:rPr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.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Oferty otrzymane po upływie powyższego terminu nie będą brane pod uwagę.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VII)  WYBÓR NAJKORZYSTNIEJSZEJ OFERTY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Niniejsze zaproszenie do składania ofert nie stanowi zobowiązania Zamawiającego do udzielenia zamówienia. Zamawiający dokona wyboru oferty najkorzystniejszej na warunkach określonych w zaproszeniu i przekaże oświadczenie o przyjęciu oferty wybranemu Wykonawcy zamówienia.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>VIII)  DODATKOWE INFORMACJE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Ewentualne pytania proszę przekazywać drogą mailową na adres e-mail: </w:t>
      </w:r>
      <w:hyperlink r:id="rId3">
        <w:r>
          <w:rPr>
            <w:rStyle w:val="Czeinternetowe"/>
            <w:rFonts w:ascii="Cambria" w:hAnsi="Cambria"/>
            <w:b w:val="false"/>
            <w:i w:val="false"/>
            <w:caps w:val="false"/>
            <w:smallCaps w:val="false"/>
            <w:strike w:val="false"/>
            <w:dstrike w:val="false"/>
            <w:color w:val="7F081C"/>
            <w:spacing w:val="0"/>
            <w:sz w:val="22"/>
            <w:szCs w:val="22"/>
            <w:u w:val="none"/>
            <w:effect w:val="none"/>
          </w:rPr>
          <w:t>bbanas@tratwa.org</w:t>
        </w:r>
      </w:hyperlink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7F081C"/>
          <w:spacing w:val="0"/>
          <w:sz w:val="22"/>
          <w:szCs w:val="22"/>
          <w:u w:val="none"/>
          <w:effect w:val="none"/>
        </w:rPr>
        <w:t xml:space="preserve">  </w:t>
      </w:r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2"/>
          <w:szCs w:val="22"/>
          <w:u w:val="none"/>
          <w:effect w:val="none"/>
        </w:rPr>
        <w:t>lub telefonicznie pod numerem tel. 603 349 480.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spacing w:val="0"/>
          <w:sz w:val="22"/>
          <w:szCs w:val="22"/>
          <w:u w:val="none"/>
          <w:effect w:val="none"/>
        </w:rPr>
      </w:pPr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auto"/>
          <w:spacing w:val="0"/>
          <w:sz w:val="22"/>
          <w:szCs w:val="22"/>
          <w:u w:val="none"/>
          <w:effect w:val="none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auto"/>
          <w:spacing w:val="0"/>
          <w:sz w:val="22"/>
          <w:szCs w:val="22"/>
        </w:rPr>
        <w:t>IX)  ZAŁĄCZNIKI: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 w:val="false"/>
          <w:bCs w:val="false"/>
          <w:i w:val="false"/>
          <w:caps w:val="false"/>
          <w:smallCaps w:val="false"/>
          <w:color w:val="auto"/>
          <w:spacing w:val="0"/>
          <w:sz w:val="22"/>
          <w:szCs w:val="22"/>
          <w:u w:val="none"/>
        </w:rPr>
        <w:t>1. Dokumentacja – rysunki, fotografie.</w:t>
      </w:r>
    </w:p>
    <w:sectPr>
      <w:headerReference w:type="default" r:id="rId4"/>
      <w:footerReference w:type="default" r:id="rId5"/>
      <w:type w:val="nextPage"/>
      <w:pgSz w:w="11906" w:h="16838"/>
      <w:pgMar w:left="1417" w:right="1417" w:header="0" w:top="1417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mbria">
    <w:charset w:val="ee"/>
    <w:family w:val="roman"/>
    <w:pitch w:val="variable"/>
  </w:font>
  <w:font w:name="Cambria">
    <w:charset w:val="01"/>
    <w:family w:val="roman"/>
    <w:pitch w:val="variable"/>
  </w:font>
  <w:font w:name="Myriad Pro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tabs>
        <w:tab w:val="clear" w:pos="4536"/>
        <w:tab w:val="clear" w:pos="9072"/>
        <w:tab w:val="left" w:pos="396" w:leader="none"/>
      </w:tabs>
      <w:rPr/>
    </w:pPr>
    <w:r>
      <w:rPr/>
      <w:tab/>
      <w:t xml:space="preserve">                                                                               </w:t>
    </w:r>
  </w:p>
  <w:p>
    <w:pPr>
      <w:pStyle w:val="Gwka"/>
      <w:jc w:val="center"/>
      <w:rPr/>
    </w:pPr>
    <w:r>
      <w:rPr/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290830</wp:posOffset>
          </wp:positionH>
          <wp:positionV relativeFrom="paragraph">
            <wp:posOffset>136525</wp:posOffset>
          </wp:positionV>
          <wp:extent cx="953135" cy="353695"/>
          <wp:effectExtent l="0" t="0" r="0" b="0"/>
          <wp:wrapSquare wrapText="largest"/>
          <wp:docPr id="1" name="Obraz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5313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7">
          <wp:simplePos x="0" y="0"/>
          <wp:positionH relativeFrom="column">
            <wp:posOffset>1786255</wp:posOffset>
          </wp:positionH>
          <wp:positionV relativeFrom="paragraph">
            <wp:posOffset>102235</wp:posOffset>
          </wp:positionV>
          <wp:extent cx="1381125" cy="342900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Gwka"/>
      <w:jc w:val="right"/>
      <w:rPr/>
    </w:pPr>
    <w:r>
      <w:rPr/>
      <w:drawing>
        <wp:inline distT="0" distB="0" distL="0" distR="0">
          <wp:extent cx="2124075" cy="270510"/>
          <wp:effectExtent l="0" t="0" r="0" b="0"/>
          <wp:docPr id="3" name="Obraz 1" descr="F:\Logotypy\miasto Wrocław\Wrocław miasto spotkań\PL_podstawowy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1" descr="F:\Logotypy\miasto Wrocław\Wrocław miasto spotkań\PL_podstawowy-01.jp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124075" cy="270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Gwka"/>
      <w:rPr/>
    </w:pPr>
    <w:r>
      <w:rPr/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Centrum Kultury Akademickiej i Inicjatyw Lokalnych CZASOPRZESTRZEŃ, ul. Tramwajowa 1-3, 51-621 Wrocław</w:t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Projekt CZASOPRZESTRZEŃ jest współfinansowany ze środków przekazanych przez gminę Wrocław, www.wroclaw.pl</w:t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Centrum ds. Katastrof i Klęsk Żywiołowych TRATWA, ul. Henryka Probusa 9/4, 50-242 Wrocław, KRS 0000200183, NIP 8992501984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0"/>
        <w:szCs w:val="22"/>
        <w:lang w:val="pl-P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00000A"/>
      <w:kern w:val="0"/>
      <w:sz w:val="22"/>
      <w:szCs w:val="22"/>
      <w:lang w:val="pl-PL" w:eastAsia="en-US" w:bidi="ar-SA"/>
    </w:rPr>
  </w:style>
  <w:style w:type="paragraph" w:styleId="Nagwek2">
    <w:name w:val="Heading 2"/>
    <w:basedOn w:val="Normal"/>
    <w:qFormat/>
    <w:pPr>
      <w:keepNext w:val="true"/>
      <w:spacing w:lineRule="auto" w:line="240" w:before="240" w:after="60"/>
      <w:outlineLvl w:val="1"/>
    </w:pPr>
    <w:rPr>
      <w:rFonts w:ascii="Arial" w:hAnsi="Arial" w:eastAsia="Times New Roman" w:cs="Arial"/>
      <w:b/>
      <w:bCs/>
      <w:i/>
      <w:iCs/>
      <w:sz w:val="28"/>
      <w:szCs w:val="28"/>
      <w:lang w:eastAsia="pl-PL"/>
    </w:rPr>
  </w:style>
  <w:style w:type="character" w:styleId="DefaultParagraphFont">
    <w:name w:val="Default Paragraph Font"/>
    <w:qFormat/>
    <w:rPr/>
  </w:style>
  <w:style w:type="character" w:styleId="NagwekZnak">
    <w:name w:val="Nagłówek Znak"/>
    <w:basedOn w:val="DefaultParagraphFont"/>
    <w:qFormat/>
    <w:rPr/>
  </w:style>
  <w:style w:type="character" w:styleId="StopkaZnak">
    <w:name w:val="Stopka Znak"/>
    <w:basedOn w:val="DefaultParagraphFont"/>
    <w:qFormat/>
    <w:rPr/>
  </w:style>
  <w:style w:type="character" w:styleId="Nagwek2Znak">
    <w:name w:val="Nagłówek 2 Znak"/>
    <w:basedOn w:val="DefaultParagraphFont"/>
    <w:qFormat/>
    <w:rPr>
      <w:rFonts w:ascii="Arial" w:hAnsi="Arial" w:eastAsia="Times New Roman" w:cs="Arial"/>
      <w:b/>
      <w:bCs/>
      <w:i/>
      <w:iCs/>
      <w:sz w:val="28"/>
      <w:szCs w:val="28"/>
      <w:lang w:eastAsia="pl-PL"/>
    </w:rPr>
  </w:style>
  <w:style w:type="character" w:styleId="TekstdymkaZnak">
    <w:name w:val="Tekst dymka Znak"/>
    <w:basedOn w:val="DefaultParagraphFont"/>
    <w:qFormat/>
    <w:rPr>
      <w:rFonts w:ascii="Tahoma" w:hAnsi="Tahoma" w:eastAsia="Calibri" w:cs="Tahoma"/>
      <w:sz w:val="16"/>
      <w:szCs w:val="16"/>
    </w:rPr>
  </w:style>
  <w:style w:type="character" w:styleId="Czeinternetowe">
    <w:name w:val="Łącze internetowe"/>
    <w:basedOn w:val="DefaultParagraphFont"/>
    <w:rPr>
      <w:color w:val="0000FF"/>
      <w:u w:val="singl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Mocnewyrnione">
    <w:name w:val="Mocne wyróżnione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 Unicode M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ygnatura">
    <w:name w:val="Signature"/>
    <w:basedOn w:val="Normal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opka">
    <w:name w:val="Footer"/>
    <w:basedOn w:val="Normal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Calibri" w:hAnsi="Calibri" w:eastAsia="Calibri" w:cs="Times New Roman"/>
      <w:color w:val="00000A"/>
      <w:kern w:val="0"/>
      <w:sz w:val="22"/>
      <w:szCs w:val="22"/>
      <w:lang w:val="pl-PL" w:eastAsia="en-US" w:bidi="ar-SA"/>
    </w:rPr>
  </w:style>
  <w:style w:type="paragraph" w:styleId="Cytaty">
    <w:name w:val="Cytaty"/>
    <w:basedOn w:val="Normal"/>
    <w:qFormat/>
    <w:pPr>
      <w:spacing w:before="0" w:after="283"/>
      <w:ind w:left="567" w:right="567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banas@tratwa.org" TargetMode="External"/><Relationship Id="rId3" Type="http://schemas.openxmlformats.org/officeDocument/2006/relationships/hyperlink" Target="mailto:bbanas@tratwa.org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21200</TotalTime>
  <Application>LibreOffice/6.4.2.2$Windows_X86_64 LibreOffice_project/4e471d8c02c9c90f512f7f9ead8875b57fcb1ec3</Application>
  <Pages>3</Pages>
  <Words>605</Words>
  <Characters>3920</Characters>
  <CharactersWithSpaces>4591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2019-05-27T07:34:00Z</dcterms:created>
  <dc:creator>Konto_Martyny</dc:creator>
  <dc:description/>
  <dc:language>pl-PL</dc:language>
  <cp:lastModifiedBy/>
  <cp:lastPrinted>2020-05-18T17:42:33Z</cp:lastPrinted>
  <dcterms:modified xsi:type="dcterms:W3CDTF">2026-03-31T13:17:46Z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